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4E72" w14:textId="77777777" w:rsidR="00F63D46" w:rsidRPr="00614069" w:rsidRDefault="00F63D46" w:rsidP="00F63D46">
      <w:pPr>
        <w:spacing w:line="259" w:lineRule="auto"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140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object w:dxaOrig="13500" w:dyaOrig="4860" w14:anchorId="1476C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6pt;height:59.4pt" o:ole="">
            <v:imagedata r:id="rId5" o:title=""/>
          </v:shape>
          <o:OLEObject Type="Embed" ProgID="Acrobat.Document.DC" ShapeID="_x0000_i1025" DrawAspect="Content" ObjectID="_1844509392" r:id="rId6"/>
        </w:object>
      </w:r>
    </w:p>
    <w:p w14:paraId="4FC725B5" w14:textId="77777777" w:rsidR="00F63D46" w:rsidRPr="00614069" w:rsidRDefault="00F63D46" w:rsidP="00F63D46">
      <w:pPr>
        <w:spacing w:line="259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4069">
        <w:rPr>
          <w:rFonts w:ascii="Calibri" w:eastAsia="Calibri" w:hAnsi="Calibri" w:cs="Calibri"/>
          <w:b/>
          <w:bCs/>
          <w:kern w:val="0"/>
          <w14:ligatures w14:val="none"/>
        </w:rPr>
        <w:t>FOR IMMEDIATE RELEASE</w:t>
      </w:r>
    </w:p>
    <w:p w14:paraId="45AA9775" w14:textId="2B0DD4A8" w:rsidR="007D4BCC" w:rsidRPr="007D4BCC" w:rsidRDefault="007D4BCC" w:rsidP="00952343">
      <w:pPr>
        <w:pStyle w:val="NormalWeb"/>
        <w:rPr>
          <w:b/>
          <w:bCs/>
          <w:sz w:val="32"/>
          <w:szCs w:val="32"/>
        </w:rPr>
      </w:pPr>
      <w:r w:rsidRPr="007D4BCC">
        <w:rPr>
          <w:b/>
          <w:bCs/>
          <w:sz w:val="32"/>
          <w:szCs w:val="32"/>
        </w:rPr>
        <w:t xml:space="preserve">Public Invited to </w:t>
      </w:r>
      <w:r w:rsidR="003642C7">
        <w:rPr>
          <w:b/>
          <w:bCs/>
          <w:sz w:val="32"/>
          <w:szCs w:val="32"/>
        </w:rPr>
        <w:t>West Central</w:t>
      </w:r>
      <w:r w:rsidRPr="007D4BCC">
        <w:rPr>
          <w:b/>
          <w:bCs/>
          <w:sz w:val="32"/>
          <w:szCs w:val="32"/>
        </w:rPr>
        <w:t xml:space="preserve"> Region Transportation Planning Meeting</w:t>
      </w:r>
    </w:p>
    <w:p w14:paraId="062B7140" w14:textId="5ECAA64C" w:rsidR="00384E27" w:rsidRDefault="002C25EF" w:rsidP="00952343">
      <w:pPr>
        <w:pStyle w:val="NormalWeb"/>
      </w:pPr>
      <w:r>
        <w:t xml:space="preserve">The Alabama Department of Transportation's </w:t>
      </w:r>
      <w:r w:rsidR="003642C7">
        <w:t>West Central</w:t>
      </w:r>
      <w:r>
        <w:t xml:space="preserve"> Region will host a public involvement meeting on July </w:t>
      </w:r>
      <w:r w:rsidR="003642C7">
        <w:t>13</w:t>
      </w:r>
      <w:r>
        <w:t>, 2026, from 5</w:t>
      </w:r>
      <w:r w:rsidR="00E65747">
        <w:t xml:space="preserve"> to</w:t>
      </w:r>
      <w:r>
        <w:t xml:space="preserve"> 7 p.m. The public is invited to discuss and comment on the Statewide Transportation Plan (SWTP). </w:t>
      </w:r>
      <w:r w:rsidR="00384E27">
        <w:t>Comments received during the meeting will help shape Alabama's next Statewide Transportation Plan.</w:t>
      </w:r>
    </w:p>
    <w:p w14:paraId="50B461D0" w14:textId="24F28029" w:rsidR="00E65747" w:rsidRPr="00E65747" w:rsidRDefault="00E65747" w:rsidP="00952343">
      <w:pPr>
        <w:pStyle w:val="NormalWeb"/>
        <w:rPr>
          <w:b/>
          <w:bCs/>
        </w:rPr>
      </w:pPr>
      <w:r w:rsidRPr="00E65747">
        <w:rPr>
          <w:b/>
          <w:bCs/>
        </w:rPr>
        <w:t>What is the SWTP</w:t>
      </w:r>
      <w:r>
        <w:rPr>
          <w:b/>
          <w:bCs/>
        </w:rPr>
        <w:t xml:space="preserve"> and why does it matter</w:t>
      </w:r>
      <w:r w:rsidRPr="00E65747">
        <w:rPr>
          <w:b/>
          <w:bCs/>
        </w:rPr>
        <w:t>?</w:t>
      </w:r>
    </w:p>
    <w:p w14:paraId="66A51BCB" w14:textId="3A6AF77F" w:rsidR="002C25EF" w:rsidRDefault="007D4BCC" w:rsidP="00952343">
      <w:pPr>
        <w:pStyle w:val="NormalWeb"/>
      </w:pPr>
      <w:r>
        <w:t>The SWTP</w:t>
      </w:r>
      <w:r w:rsidR="002C25EF">
        <w:t xml:space="preserve"> evaluates the current transportation system and identifies improvement and maintenance strategies from now through 2050 to help meet the state’s </w:t>
      </w:r>
      <w:r>
        <w:t>economic development, transportation and sustainability goals</w:t>
      </w:r>
      <w:r w:rsidR="002C25EF">
        <w:t xml:space="preserve">. </w:t>
      </w:r>
      <w:r>
        <w:t xml:space="preserve">The plan </w:t>
      </w:r>
      <w:r w:rsidR="00E65747">
        <w:t>helps guide</w:t>
      </w:r>
      <w:r>
        <w:t xml:space="preserve"> how transportation dollars are invested over the next 20 years. </w:t>
      </w:r>
      <w:r w:rsidR="00E65747">
        <w:t xml:space="preserve">It helps identify current and future transportation needs and priorities and supports investments that improve safety, mobility and economic growth. </w:t>
      </w:r>
      <w:r w:rsidR="002C25EF">
        <w:t>Alabama’s transportation infrastructure includes the highway system, transit and all rail lines, bicycle and pedestrian operations, freight operations, airports and waterways.</w:t>
      </w:r>
    </w:p>
    <w:p w14:paraId="2017D180" w14:textId="6F0CAE52" w:rsidR="007D4BCC" w:rsidRDefault="00E65747" w:rsidP="00952343">
      <w:pPr>
        <w:pStyle w:val="NormalWeb"/>
      </w:pPr>
      <w:r>
        <w:t>Transportation planning decisions can affect residents in many ways, including:</w:t>
      </w:r>
    </w:p>
    <w:p w14:paraId="0A2F98AD" w14:textId="448336CC" w:rsidR="007D4BCC" w:rsidRDefault="007D4BCC" w:rsidP="007D4BCC">
      <w:pPr>
        <w:pStyle w:val="NormalWeb"/>
        <w:numPr>
          <w:ilvl w:val="0"/>
          <w:numId w:val="1"/>
        </w:numPr>
      </w:pPr>
      <w:r>
        <w:t>Safer roads and bridges</w:t>
      </w:r>
    </w:p>
    <w:p w14:paraId="5FC8006E" w14:textId="455F3CCD" w:rsidR="007D4BCC" w:rsidRDefault="007D4BCC" w:rsidP="007D4BCC">
      <w:pPr>
        <w:pStyle w:val="NormalWeb"/>
        <w:numPr>
          <w:ilvl w:val="0"/>
          <w:numId w:val="1"/>
        </w:numPr>
      </w:pPr>
      <w:r>
        <w:t>Reduced congestion</w:t>
      </w:r>
    </w:p>
    <w:p w14:paraId="7C09FBF9" w14:textId="5DBDD7A0" w:rsidR="007D4BCC" w:rsidRDefault="007D4BCC" w:rsidP="007D4BCC">
      <w:pPr>
        <w:pStyle w:val="NormalWeb"/>
        <w:numPr>
          <w:ilvl w:val="0"/>
          <w:numId w:val="1"/>
        </w:numPr>
      </w:pPr>
      <w:r>
        <w:t>Better freight movement that supports jobs and businesses</w:t>
      </w:r>
    </w:p>
    <w:p w14:paraId="1CA42943" w14:textId="2B944CB2" w:rsidR="007D4BCC" w:rsidRDefault="007D4BCC" w:rsidP="007D4BCC">
      <w:pPr>
        <w:pStyle w:val="NormalWeb"/>
        <w:numPr>
          <w:ilvl w:val="0"/>
          <w:numId w:val="1"/>
        </w:numPr>
      </w:pPr>
      <w:r>
        <w:t>Improved hurricane evacuation routes</w:t>
      </w:r>
    </w:p>
    <w:p w14:paraId="3A7068A0" w14:textId="081490DB" w:rsidR="007D4BCC" w:rsidRDefault="007D4BCC" w:rsidP="007D4BCC">
      <w:pPr>
        <w:pStyle w:val="NormalWeb"/>
        <w:numPr>
          <w:ilvl w:val="0"/>
          <w:numId w:val="1"/>
        </w:numPr>
      </w:pPr>
      <w:r>
        <w:t>Airport improvements that support economic development</w:t>
      </w:r>
    </w:p>
    <w:p w14:paraId="33742450" w14:textId="15C4F9B7" w:rsidR="007D4BCC" w:rsidRDefault="007D4BCC" w:rsidP="007D4BCC">
      <w:pPr>
        <w:pStyle w:val="NormalWeb"/>
        <w:numPr>
          <w:ilvl w:val="0"/>
          <w:numId w:val="1"/>
        </w:numPr>
      </w:pPr>
      <w:r>
        <w:t>Better access for walking, biking and transit where appropriate</w:t>
      </w:r>
    </w:p>
    <w:p w14:paraId="4EC3D21D" w14:textId="6CFE8BD6" w:rsidR="007D4BCC" w:rsidRDefault="007D4BCC" w:rsidP="007D4BCC">
      <w:pPr>
        <w:pStyle w:val="NormalWeb"/>
        <w:numPr>
          <w:ilvl w:val="0"/>
          <w:numId w:val="1"/>
        </w:numPr>
      </w:pPr>
      <w:r>
        <w:t>Preserving existing infrastructure before it deteriorates</w:t>
      </w:r>
    </w:p>
    <w:p w14:paraId="0CB56EBF" w14:textId="3754CF91" w:rsidR="00E65747" w:rsidRPr="00E65747" w:rsidRDefault="00E65747" w:rsidP="002C25EF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Why public input matters.</w:t>
      </w:r>
    </w:p>
    <w:p w14:paraId="1C6A5C6A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7B6C967C" w14:textId="276658D3" w:rsidR="00E65747" w:rsidRDefault="00E65747" w:rsidP="002C25EF">
      <w:pPr>
        <w:pStyle w:val="NormalWeb"/>
        <w:spacing w:before="0" w:beforeAutospacing="0" w:after="0" w:afterAutospacing="0"/>
      </w:pPr>
      <w:r w:rsidRPr="00E65747">
        <w:t xml:space="preserve">Public input is a critical part of the planning process because it helps ALDOT identify transportation needs, challenges and priorities that may not be evident through data and engineering studies alone. </w:t>
      </w:r>
    </w:p>
    <w:p w14:paraId="2342C946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0C738B62" w14:textId="77777777" w:rsidR="007159AE" w:rsidRDefault="007159AE" w:rsidP="007159AE">
      <w:pPr>
        <w:pStyle w:val="NormalWeb"/>
        <w:spacing w:before="0" w:beforeAutospacing="0" w:after="0" w:afterAutospacing="0"/>
      </w:pPr>
      <w:r>
        <w:t>This meeting is an informal open house format. Representatives of ALDOT will be present for any concerns and questions. Provisions will be made to receive your comments at the meeting.</w:t>
      </w:r>
    </w:p>
    <w:p w14:paraId="5BEC5049" w14:textId="06F2CF2B" w:rsidR="00E65747" w:rsidRDefault="00E65747" w:rsidP="00E65747">
      <w:pPr>
        <w:pStyle w:val="NormalWeb"/>
        <w:spacing w:before="0" w:beforeAutospacing="0" w:after="0" w:afterAutospacing="0"/>
      </w:pPr>
      <w:r>
        <w:t xml:space="preserve">Public input gathered during the meeting will help identify transportation priorities and future needs in the </w:t>
      </w:r>
      <w:r w:rsidR="003642C7">
        <w:t>West Central</w:t>
      </w:r>
      <w:r>
        <w:t xml:space="preserve"> Region.</w:t>
      </w:r>
    </w:p>
    <w:p w14:paraId="4D9535C2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054E2CA1" w14:textId="47EB27B2" w:rsidR="007159AE" w:rsidRPr="007159AE" w:rsidRDefault="007159AE" w:rsidP="007159AE">
      <w:pPr>
        <w:pStyle w:val="NormalWeb"/>
        <w:spacing w:before="0" w:beforeAutospacing="0" w:after="0" w:afterAutospacing="0"/>
      </w:pPr>
      <w:r>
        <w:t>Anyone</w:t>
      </w:r>
      <w:r w:rsidRPr="007159AE">
        <w:t xml:space="preserve"> with disabilities needing special assistance should contact ALDOT at </w:t>
      </w:r>
      <w:r w:rsidR="000879C7">
        <w:t>(2</w:t>
      </w:r>
      <w:r w:rsidR="003642C7">
        <w:t>05</w:t>
      </w:r>
      <w:r w:rsidR="000879C7">
        <w:t xml:space="preserve">) </w:t>
      </w:r>
      <w:r w:rsidR="003642C7">
        <w:t>562-3099</w:t>
      </w:r>
      <w:r w:rsidRPr="007159AE">
        <w:t xml:space="preserve"> at least five business days before the meeting and specify the type of assistance needed.</w:t>
      </w:r>
    </w:p>
    <w:p w14:paraId="0D12578C" w14:textId="77777777" w:rsidR="007159AE" w:rsidRDefault="007159AE" w:rsidP="002C25EF">
      <w:pPr>
        <w:pStyle w:val="NormalWeb"/>
        <w:spacing w:before="0" w:beforeAutospacing="0" w:after="0" w:afterAutospacing="0"/>
      </w:pPr>
    </w:p>
    <w:p w14:paraId="6F3D8FBB" w14:textId="1D3172EB" w:rsidR="002C25EF" w:rsidRDefault="002C25EF" w:rsidP="002C25EF">
      <w:pPr>
        <w:pStyle w:val="NormalWeb"/>
        <w:spacing w:before="0" w:beforeAutospacing="0" w:after="0" w:afterAutospacing="0"/>
      </w:pPr>
      <w:r>
        <w:t>The regional meeting will be held at the following location:</w:t>
      </w:r>
    </w:p>
    <w:p w14:paraId="28F55DEF" w14:textId="77777777" w:rsidR="002C25EF" w:rsidRDefault="002C25EF" w:rsidP="002C25EF">
      <w:pPr>
        <w:pStyle w:val="NormalWeb"/>
        <w:spacing w:before="0" w:beforeAutospacing="0" w:after="0" w:afterAutospacing="0"/>
      </w:pPr>
    </w:p>
    <w:p w14:paraId="4036ED58" w14:textId="3965C2C8" w:rsidR="002C25EF" w:rsidRDefault="00E65747" w:rsidP="002C25EF">
      <w:pPr>
        <w:pStyle w:val="NormalWeb"/>
        <w:spacing w:before="0" w:beforeAutospacing="0" w:after="0" w:afterAutospacing="0"/>
      </w:pPr>
      <w:r>
        <w:t xml:space="preserve">ALDOT </w:t>
      </w:r>
      <w:r w:rsidR="003642C7">
        <w:t>Tuscaloosa Area Office</w:t>
      </w:r>
    </w:p>
    <w:p w14:paraId="45388774" w14:textId="6D1B82F9" w:rsidR="003642C7" w:rsidRDefault="003642C7" w:rsidP="002C25EF">
      <w:pPr>
        <w:pStyle w:val="NormalWeb"/>
        <w:spacing w:before="0" w:beforeAutospacing="0" w:after="0" w:afterAutospacing="0"/>
      </w:pPr>
      <w:r>
        <w:t>2715 Skyland East Boulevard</w:t>
      </w:r>
    </w:p>
    <w:p w14:paraId="0C90CEE4" w14:textId="2E647B8F" w:rsidR="003642C7" w:rsidRDefault="003642C7" w:rsidP="002C25EF">
      <w:pPr>
        <w:pStyle w:val="NormalWeb"/>
        <w:spacing w:before="0" w:beforeAutospacing="0" w:after="0" w:afterAutospacing="0"/>
      </w:pPr>
      <w:r>
        <w:t>Tuscaloosa, Alabama 35405</w:t>
      </w:r>
    </w:p>
    <w:p w14:paraId="644BD980" w14:textId="77777777" w:rsidR="007D4BCC" w:rsidRDefault="007D4BCC" w:rsidP="002C25EF">
      <w:pPr>
        <w:pStyle w:val="NormalWeb"/>
        <w:spacing w:before="0" w:beforeAutospacing="0" w:after="0" w:afterAutospacing="0"/>
      </w:pPr>
    </w:p>
    <w:p w14:paraId="0E008E38" w14:textId="1EBFC54E" w:rsidR="007D4BCC" w:rsidRDefault="007D4BCC" w:rsidP="002C25EF">
      <w:pPr>
        <w:pStyle w:val="NormalWeb"/>
        <w:spacing w:before="0" w:beforeAutospacing="0" w:after="0" w:afterAutospacing="0"/>
      </w:pPr>
      <w:r>
        <w:t xml:space="preserve">The </w:t>
      </w:r>
      <w:r w:rsidR="003642C7">
        <w:t xml:space="preserve">West Central </w:t>
      </w:r>
      <w:r>
        <w:t xml:space="preserve">Region includes the following counties: </w:t>
      </w:r>
      <w:r w:rsidR="003642C7">
        <w:t>Bibb, Chilton, Fayette, Greene, Hale, Lamar, Marion, Perry, Pickens, Sumter, Tuscaloosa, Walker, and Winston.</w:t>
      </w:r>
    </w:p>
    <w:p w14:paraId="3D12A8B7" w14:textId="77777777" w:rsidR="007D4BCC" w:rsidRDefault="007D4BCC" w:rsidP="002C25EF">
      <w:pPr>
        <w:pStyle w:val="NormalWeb"/>
        <w:spacing w:before="0" w:beforeAutospacing="0" w:after="0" w:afterAutospacing="0"/>
      </w:pPr>
    </w:p>
    <w:p w14:paraId="74CBB058" w14:textId="77777777" w:rsidR="00201E98" w:rsidRDefault="00201E98"/>
    <w:p w14:paraId="52B6F4DE" w14:textId="77777777" w:rsidR="007D4BCC" w:rsidRDefault="007D4BCC"/>
    <w:sectPr w:rsidR="007D4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72962"/>
    <w:multiLevelType w:val="hybridMultilevel"/>
    <w:tmpl w:val="C4BE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7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43"/>
    <w:rsid w:val="000879C7"/>
    <w:rsid w:val="001A221F"/>
    <w:rsid w:val="001B3A13"/>
    <w:rsid w:val="00201E98"/>
    <w:rsid w:val="002C25EF"/>
    <w:rsid w:val="003642C7"/>
    <w:rsid w:val="00384E27"/>
    <w:rsid w:val="004606C7"/>
    <w:rsid w:val="007159AE"/>
    <w:rsid w:val="007D4BCC"/>
    <w:rsid w:val="00813A0E"/>
    <w:rsid w:val="008853C9"/>
    <w:rsid w:val="008C36B8"/>
    <w:rsid w:val="00952343"/>
    <w:rsid w:val="00973548"/>
    <w:rsid w:val="009F2D0B"/>
    <w:rsid w:val="00C00859"/>
    <w:rsid w:val="00C55B47"/>
    <w:rsid w:val="00D15B76"/>
    <w:rsid w:val="00D7429D"/>
    <w:rsid w:val="00E65747"/>
    <w:rsid w:val="00EB4E6E"/>
    <w:rsid w:val="00F6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584C"/>
  <w15:chartTrackingRefBased/>
  <w15:docId w15:val="{7D7739F4-4FE3-41DB-8E70-D6BA6DCA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3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52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2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Whetstone, Candace L (Media Relations)</dc:creator>
  <cp:keywords/>
  <dc:description/>
  <cp:lastModifiedBy>Whetstone, Candace L (Media Relations)</cp:lastModifiedBy>
  <cp:revision>13</cp:revision>
  <cp:lastPrinted>2026-06-17T13:54:00Z</cp:lastPrinted>
  <dcterms:created xsi:type="dcterms:W3CDTF">2026-06-11T14:38:00Z</dcterms:created>
  <dcterms:modified xsi:type="dcterms:W3CDTF">2026-07-02T19:57:00Z</dcterms:modified>
</cp:coreProperties>
</file>